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CFFB1" w14:textId="77777777" w:rsidR="00090FDB" w:rsidRDefault="00090FDB" w:rsidP="007C46C6">
      <w:pPr>
        <w:tabs>
          <w:tab w:val="left" w:pos="1035"/>
        </w:tabs>
        <w:jc w:val="center"/>
        <w:rPr>
          <w:b/>
          <w:bCs/>
        </w:rPr>
      </w:pPr>
    </w:p>
    <w:p w14:paraId="5BDE6643" w14:textId="48B7D2C1" w:rsidR="0017517B" w:rsidRDefault="007C46C6" w:rsidP="007C46C6">
      <w:pPr>
        <w:tabs>
          <w:tab w:val="left" w:pos="1035"/>
        </w:tabs>
        <w:jc w:val="center"/>
        <w:rPr>
          <w:b/>
          <w:bCs/>
        </w:rPr>
      </w:pPr>
      <w:r>
        <w:rPr>
          <w:b/>
          <w:bCs/>
        </w:rPr>
        <w:t>ORGANIGRAMA Y ESTRUCTURA GENERAL DE LA SECRETARÍA DE PLANEACIÓN E INFRAESTRUCTURA</w:t>
      </w:r>
    </w:p>
    <w:p w14:paraId="16666983" w14:textId="77777777" w:rsidR="00C05717" w:rsidRDefault="00C05717" w:rsidP="00C0571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A014294" w14:textId="29434F3E" w:rsidR="00C05717" w:rsidRDefault="00C05717" w:rsidP="00C0571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225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La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secretaría</w:t>
      </w:r>
      <w:r w:rsidRPr="00F225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Planeación e Infraestructura es uno de los dos departamentos dependientes de la Alcaldía Municipal. Es una de las dependencias más importantes de la Entidad</w:t>
      </w:r>
      <w:r w:rsidR="00DE24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24BD" w:rsidRPr="00F225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ya que es la encargada principalmente de programar, coordinar, dirigir o controlar la elaboración y ejecución del Plan de ordenamiento territorial, Plan de desarrollo Municipal, Planes de acción y Panes de inversiones en concordancia con el Plan de Desarrollo Municipal.</w:t>
      </w:r>
    </w:p>
    <w:p w14:paraId="6D47E885" w14:textId="78410304" w:rsidR="00C05717" w:rsidRDefault="00C05717" w:rsidP="00C0571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 el cumplimiento del objeto general, la Secretaría de Planeación e Infraestructura tiene las siguientes funciones básicas:</w:t>
      </w:r>
    </w:p>
    <w:p w14:paraId="27672E18" w14:textId="77777777" w:rsidR="00DE24BD" w:rsidRDefault="00DE24BD" w:rsidP="00DE24BD">
      <w:pPr>
        <w:pStyle w:val="Prrafodelist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E24BD">
        <w:rPr>
          <w:rFonts w:ascii="Times New Roman" w:hAnsi="Times New Roman" w:cs="Times New Roman"/>
          <w:sz w:val="24"/>
          <w:szCs w:val="24"/>
        </w:rPr>
        <w:t>Programar, coordinar, dirigir o controlar la elaboración y ejecución del Plan de ordenamiento territorial, Plan de desarrollo Municipal, Planes de acción y Panes de inversiones.</w:t>
      </w:r>
    </w:p>
    <w:p w14:paraId="088D65C1" w14:textId="77777777" w:rsidR="00DE24BD" w:rsidRDefault="00DE24BD" w:rsidP="00DE24BD">
      <w:pPr>
        <w:pStyle w:val="Prrafodelist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E24BD">
        <w:rPr>
          <w:rFonts w:ascii="Times New Roman" w:hAnsi="Times New Roman" w:cs="Times New Roman"/>
          <w:sz w:val="24"/>
          <w:szCs w:val="24"/>
        </w:rPr>
        <w:t>Planear, dirigir, coordinar y desarrollar las políticas, planes, programas y proyectos propios de su competencia en concordancia con el Plan de Desarrollo Municipal.</w:t>
      </w:r>
    </w:p>
    <w:p w14:paraId="46A20A22" w14:textId="77777777" w:rsidR="00DE24BD" w:rsidRDefault="00DE24BD" w:rsidP="00DE24BD">
      <w:pPr>
        <w:pStyle w:val="Prrafodelist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E24BD">
        <w:rPr>
          <w:rFonts w:ascii="Times New Roman" w:hAnsi="Times New Roman" w:cs="Times New Roman"/>
          <w:sz w:val="24"/>
          <w:szCs w:val="24"/>
        </w:rPr>
        <w:t>Presidir y organizar los diferentes comités, y consejos municipales que se encuentran o están relacionados con el área de su desempeño.</w:t>
      </w:r>
    </w:p>
    <w:p w14:paraId="56981723" w14:textId="7E52B977" w:rsidR="00DE24BD" w:rsidRPr="00DE24BD" w:rsidRDefault="00DE24BD" w:rsidP="00DE24BD">
      <w:pPr>
        <w:pStyle w:val="Prrafodelist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E24BD">
        <w:rPr>
          <w:rFonts w:ascii="Times New Roman" w:hAnsi="Times New Roman" w:cs="Times New Roman"/>
          <w:sz w:val="24"/>
          <w:szCs w:val="24"/>
        </w:rPr>
        <w:t>Asistir a las reuniones del Concejo Municipal, Consejo de Gobierno, Juntas Directiva, Comités, Comisiones y demás organizaciones que le correspondan por derecho propio o por delegación del Alcalde.</w:t>
      </w:r>
    </w:p>
    <w:p w14:paraId="18ADD858" w14:textId="571DD207" w:rsidR="00261CA1" w:rsidRDefault="00DE24BD" w:rsidP="00032AD5">
      <w:pPr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Para el cumplimiento del </w:t>
      </w:r>
      <w:r w:rsidR="00032A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objeto y las funciones generales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la Secretaría de Planeación e Infraestructura</w:t>
      </w:r>
      <w:r w:rsidR="00032A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 continuación, se describe la estructura organizacional de cada una de las áreas con sus debidas actividades y funciones que deben cumplir:</w:t>
      </w:r>
    </w:p>
    <w:tbl>
      <w:tblPr>
        <w:tblW w:w="9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4"/>
        <w:gridCol w:w="7369"/>
      </w:tblGrid>
      <w:tr w:rsidR="00261CA1" w:rsidRPr="00261CA1" w14:paraId="4519C10E" w14:textId="77777777" w:rsidTr="007C46C6">
        <w:trPr>
          <w:trHeight w:val="765"/>
          <w:tblHeader/>
        </w:trPr>
        <w:tc>
          <w:tcPr>
            <w:tcW w:w="2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5BAB" w14:textId="77777777" w:rsidR="00261CA1" w:rsidRPr="00261CA1" w:rsidRDefault="00261CA1" w:rsidP="007C4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lastRenderedPageBreak/>
              <w:t>ÁREA</w:t>
            </w:r>
          </w:p>
        </w:tc>
        <w:tc>
          <w:tcPr>
            <w:tcW w:w="736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3695B3" w14:textId="4DFB8FFE" w:rsidR="00261CA1" w:rsidRPr="00261CA1" w:rsidRDefault="00261CA1" w:rsidP="007C4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FUNCIONES</w:t>
            </w:r>
            <w:r w:rsidR="007B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 xml:space="preserve"> Y ACTIVIDADES</w:t>
            </w:r>
          </w:p>
        </w:tc>
      </w:tr>
      <w:tr w:rsidR="00261CA1" w:rsidRPr="00261CA1" w14:paraId="3803E287" w14:textId="77777777" w:rsidTr="007C46C6">
        <w:trPr>
          <w:trHeight w:val="2138"/>
        </w:trPr>
        <w:tc>
          <w:tcPr>
            <w:tcW w:w="255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8100570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SALUD</w:t>
            </w:r>
          </w:p>
        </w:tc>
        <w:tc>
          <w:tcPr>
            <w:tcW w:w="7369" w:type="dxa"/>
            <w:tcBorders>
              <w:top w:val="nil"/>
              <w:left w:val="nil"/>
            </w:tcBorders>
            <w:shd w:val="clear" w:color="auto" w:fill="E7E6E6" w:themeFill="background2"/>
            <w:vAlign w:val="center"/>
            <w:hideMark/>
          </w:tcPr>
          <w:p w14:paraId="69AD5ADF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-Apoyar a la Entidad Territorial Municipal para realizar el giro de los recursos en forma oportuna y por la cantidad que se determina en la liquidación mensual</w:t>
            </w:r>
          </w:p>
          <w:p w14:paraId="3A841E44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7989D6D7" w14:textId="192CA509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-Verificar que las EPS-S, diligencia correctamente los formularios de afiliación o traslado, según sea el caso, a la población que la ha escogido para afiliarse o trasladarse en el sistema de seguridad social en salud y hacer entrega de </w:t>
            </w:r>
            <w:r w:rsidR="007C46C6"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estos</w:t>
            </w: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a la oficina de SISBEN</w:t>
            </w:r>
          </w:p>
        </w:tc>
      </w:tr>
      <w:tr w:rsidR="00261CA1" w:rsidRPr="00261CA1" w14:paraId="455F7781" w14:textId="77777777" w:rsidTr="007C46C6">
        <w:trPr>
          <w:trHeight w:val="765"/>
        </w:trPr>
        <w:tc>
          <w:tcPr>
            <w:tcW w:w="255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8162897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551FF0A3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-Brindar asesoría y apoyo a los proyectos y programas de salud pública que se desarrollen en el Municipio</w:t>
            </w:r>
          </w:p>
        </w:tc>
      </w:tr>
      <w:tr w:rsidR="00261CA1" w:rsidRPr="00261CA1" w14:paraId="2261602B" w14:textId="77777777" w:rsidTr="007C46C6">
        <w:trPr>
          <w:trHeight w:val="765"/>
        </w:trPr>
        <w:tc>
          <w:tcPr>
            <w:tcW w:w="255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A7864FB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77C6D835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-Realizar la asesoría en la elaboración del acto administrativo de continuidad del Aseguramiento en el Régimen Subsidiado para la vigencia fiscal 2022</w:t>
            </w:r>
          </w:p>
        </w:tc>
      </w:tr>
      <w:tr w:rsidR="00261CA1" w:rsidRPr="00261CA1" w14:paraId="593643A2" w14:textId="77777777" w:rsidTr="007C46C6">
        <w:trPr>
          <w:trHeight w:val="1020"/>
        </w:trPr>
        <w:tc>
          <w:tcPr>
            <w:tcW w:w="255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CB30F4A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4C5E502A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-Brindar apoyo sobre el seguimiento a los cruces de las bases de datos para evitar inconsistencias de información, duplicidades y multiafiliaciones, evitando dobles pagos</w:t>
            </w:r>
          </w:p>
        </w:tc>
      </w:tr>
      <w:tr w:rsidR="00261CA1" w:rsidRPr="00261CA1" w14:paraId="5D27946C" w14:textId="77777777" w:rsidTr="007C46C6">
        <w:trPr>
          <w:trHeight w:val="975"/>
        </w:trPr>
        <w:tc>
          <w:tcPr>
            <w:tcW w:w="255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1CD78AB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129AF14B" w14:textId="324531F9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-Apoyar la solicitud e información a las EPS-S, para la recolección, análisis e interpretación de </w:t>
            </w:r>
            <w:r w:rsidR="007B0226"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esta</w:t>
            </w: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, para elaborar los respectivos informes a la Supersalud</w:t>
            </w:r>
          </w:p>
        </w:tc>
      </w:tr>
      <w:tr w:rsidR="00261CA1" w:rsidRPr="00261CA1" w14:paraId="34F925A7" w14:textId="77777777" w:rsidTr="007C46C6">
        <w:trPr>
          <w:trHeight w:val="960"/>
        </w:trPr>
        <w:tc>
          <w:tcPr>
            <w:tcW w:w="255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275ECB1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11062D00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-Asesorar la elaboración de los informes del flujo de recursos cuenta maestra del régimen subsidios que son reportados a la Supersalud y Ministerio de Salud</w:t>
            </w:r>
          </w:p>
        </w:tc>
      </w:tr>
      <w:tr w:rsidR="00261CA1" w:rsidRPr="00261CA1" w14:paraId="45810E1D" w14:textId="77777777" w:rsidTr="007C46C6">
        <w:trPr>
          <w:trHeight w:val="690"/>
        </w:trPr>
        <w:tc>
          <w:tcPr>
            <w:tcW w:w="255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5264A8A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90665ED" w14:textId="2396B435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-Asesorar el informe bimensual que tiene que presentar el auditor interno delegado </w:t>
            </w:r>
            <w:r w:rsidR="007B0226"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 acuerdo con</w:t>
            </w: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las actividades desarrolladas en dicho periodo</w:t>
            </w:r>
          </w:p>
        </w:tc>
      </w:tr>
      <w:tr w:rsidR="00261CA1" w:rsidRPr="00261CA1" w14:paraId="70E6940F" w14:textId="77777777" w:rsidTr="007C46C6">
        <w:trPr>
          <w:trHeight w:val="1260"/>
        </w:trPr>
        <w:tc>
          <w:tcPr>
            <w:tcW w:w="2554" w:type="dxa"/>
            <w:vMerge w:val="restart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4049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MEDIO AMBIENTE</w:t>
            </w: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4839EA84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-Brindar apoyo y acompañamiento a las diferentes capacitaciones de la gestión ambiental y en la ejecución de planes, proyectos o actividades que encaminen a la conservación y protección ambiental de los recursos naturales</w:t>
            </w:r>
          </w:p>
        </w:tc>
      </w:tr>
      <w:tr w:rsidR="00261CA1" w:rsidRPr="00261CA1" w14:paraId="48D0184A" w14:textId="77777777" w:rsidTr="007C46C6">
        <w:trPr>
          <w:trHeight w:val="1260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AE694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AFCA197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-Brindar apoyo y acompañamiento en las visitas técnicas que se realicen por el CMGRD, Inspección de Policía, Secretaría de Planeación, EMSANTANA, Corpoboyacá tanto en el área urbana como rural del municipio de Santana</w:t>
            </w:r>
          </w:p>
        </w:tc>
      </w:tr>
      <w:tr w:rsidR="00261CA1" w:rsidRPr="00261CA1" w14:paraId="32AF3E36" w14:textId="77777777" w:rsidTr="007C46C6">
        <w:trPr>
          <w:trHeight w:val="76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0A13A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34761FD0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-Asesorar y Coadyuvar en la elaboración de informes en el área ambiental y en la gestión del riesgo que requiera el Municipio</w:t>
            </w:r>
          </w:p>
        </w:tc>
      </w:tr>
      <w:tr w:rsidR="00261CA1" w:rsidRPr="00261CA1" w14:paraId="0484820A" w14:textId="77777777" w:rsidTr="007C46C6">
        <w:trPr>
          <w:trHeight w:val="900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27AAF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C592F9D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 Brindar apoyo a la estrategia que aborden a la educación ambiental a todas las instituciones para la formación de niños, niñas y población en general del municipio de Santana</w:t>
            </w:r>
          </w:p>
        </w:tc>
      </w:tr>
      <w:tr w:rsidR="00261CA1" w:rsidRPr="00261CA1" w14:paraId="5841B54C" w14:textId="77777777" w:rsidTr="007C46C6">
        <w:trPr>
          <w:trHeight w:val="960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D719A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697C1515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-Brindar apoyo profesional y técnico en los procesos de rendición de cuentas, informes de gestión en los que sea requerida las Secretaría de Planeación</w:t>
            </w:r>
          </w:p>
        </w:tc>
      </w:tr>
      <w:tr w:rsidR="00261CA1" w:rsidRPr="00261CA1" w14:paraId="4C9A3663" w14:textId="77777777" w:rsidTr="007C46C6">
        <w:trPr>
          <w:trHeight w:val="960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50950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D320B2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-Realizar acompañamiento en las consultas, audiencias, capacitaciones, visitas, charlas y talleres que se requieran en el área ambiental, CIDEA, gestión del riesgo, proyectos de reforestación</w:t>
            </w:r>
          </w:p>
        </w:tc>
      </w:tr>
      <w:tr w:rsidR="00261CA1" w:rsidRPr="00261CA1" w14:paraId="46CA2F1B" w14:textId="77777777" w:rsidTr="007C46C6">
        <w:trPr>
          <w:trHeight w:val="945"/>
        </w:trPr>
        <w:tc>
          <w:tcPr>
            <w:tcW w:w="255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325591E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GESTION DEL RIESGO</w:t>
            </w: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5AD8B5FA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-Programar, coordinar, dirigir o controlar la elaboración y ejecución del Plan de Ordenamiento Territorial, Plan de desarrollo Municipal, Planes de acción y Planes de inversiones</w:t>
            </w:r>
          </w:p>
        </w:tc>
      </w:tr>
      <w:tr w:rsidR="00261CA1" w:rsidRPr="00261CA1" w14:paraId="205DBB97" w14:textId="77777777" w:rsidTr="007C46C6">
        <w:trPr>
          <w:trHeight w:val="765"/>
        </w:trPr>
        <w:tc>
          <w:tcPr>
            <w:tcW w:w="255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57DFF3E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5DB5BE98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-Presidir y organizar los diferente comités y consejos municipales que se encuentran o están relacionados con el área de su desempeño</w:t>
            </w:r>
          </w:p>
        </w:tc>
      </w:tr>
      <w:tr w:rsidR="00261CA1" w:rsidRPr="00261CA1" w14:paraId="0F900E74" w14:textId="77777777" w:rsidTr="007C46C6">
        <w:trPr>
          <w:trHeight w:val="765"/>
        </w:trPr>
        <w:tc>
          <w:tcPr>
            <w:tcW w:w="255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6F258B0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5A4120B1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-Planear, dirigir y organizar la verificación y evaluación del sistema de control interno en coordinación </w:t>
            </w:r>
            <w:proofErr w:type="gramStart"/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del mismo</w:t>
            </w:r>
            <w:proofErr w:type="gramEnd"/>
          </w:p>
        </w:tc>
      </w:tr>
      <w:tr w:rsidR="00261CA1" w:rsidRPr="00261CA1" w14:paraId="67B53308" w14:textId="77777777" w:rsidTr="007C46C6">
        <w:trPr>
          <w:trHeight w:val="765"/>
        </w:trPr>
        <w:tc>
          <w:tcPr>
            <w:tcW w:w="255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4873E0D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73643E41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-Evaluar y verificar la aplicación del modelo integrado de planeación y gestión y el sistema de control interno</w:t>
            </w:r>
          </w:p>
        </w:tc>
      </w:tr>
      <w:tr w:rsidR="00261CA1" w:rsidRPr="00261CA1" w14:paraId="36761327" w14:textId="77777777" w:rsidTr="007C46C6">
        <w:trPr>
          <w:trHeight w:val="765"/>
        </w:trPr>
        <w:tc>
          <w:tcPr>
            <w:tcW w:w="255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D7397A5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468D5155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-Presentar los informes en materia de control interno a las diferentes entidades de control</w:t>
            </w:r>
          </w:p>
        </w:tc>
      </w:tr>
      <w:tr w:rsidR="00261CA1" w:rsidRPr="00261CA1" w14:paraId="71739809" w14:textId="77777777" w:rsidTr="007C46C6">
        <w:trPr>
          <w:trHeight w:val="765"/>
        </w:trPr>
        <w:tc>
          <w:tcPr>
            <w:tcW w:w="2554" w:type="dxa"/>
            <w:vMerge w:val="restart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A0DF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AGROPECUARIA</w:t>
            </w:r>
          </w:p>
        </w:tc>
        <w:tc>
          <w:tcPr>
            <w:tcW w:w="736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542D85D1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-Realizar actividades de coordinación del área agropecuaria adscrita a la Secretaria de Planeación de la Alcaldía del Municipio de Santana</w:t>
            </w:r>
          </w:p>
        </w:tc>
      </w:tr>
      <w:tr w:rsidR="00261CA1" w:rsidRPr="00261CA1" w14:paraId="7CFB950C" w14:textId="77777777" w:rsidTr="007C46C6">
        <w:trPr>
          <w:trHeight w:val="103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C8DCC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62F8C71D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-Controlar y verificar el cronograma de actividades del área agropecuaria que se desarrollan en la Secretaria de Planeación de la Alcaldía del Municipio de Santana</w:t>
            </w:r>
          </w:p>
        </w:tc>
      </w:tr>
      <w:tr w:rsidR="00261CA1" w:rsidRPr="00261CA1" w14:paraId="29626E4B" w14:textId="77777777" w:rsidTr="007C46C6">
        <w:trPr>
          <w:trHeight w:val="169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1F4AE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C6492DA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-Realizar visitas de asistencia técnica enfocadas a la productividad pecuaria tales como buenas prácticas agrícolas para garantizar la inocuidad de los productos alimenticios de origen pecuario, entre otras actividades que garanticen la competitividad en el sector rural y urbano del Municipio de Santana</w:t>
            </w:r>
          </w:p>
        </w:tc>
      </w:tr>
      <w:tr w:rsidR="00261CA1" w:rsidRPr="00261CA1" w14:paraId="53FF262B" w14:textId="77777777" w:rsidTr="007C46C6">
        <w:trPr>
          <w:trHeight w:val="76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DF675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3E54BDB9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-Implementar programas de alimentación animal con base en subproductos de la panela y otras alternativas alimenticias de la región</w:t>
            </w:r>
          </w:p>
        </w:tc>
      </w:tr>
      <w:tr w:rsidR="00261CA1" w:rsidRPr="00261CA1" w14:paraId="2BEB4CB4" w14:textId="77777777" w:rsidTr="007C46C6">
        <w:trPr>
          <w:trHeight w:val="76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80FCA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932C638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-Apoyar la implementación y apoyo a proyectos productivos del sector agropecuario con enfoque diferencial y diversidad biológica</w:t>
            </w:r>
          </w:p>
        </w:tc>
      </w:tr>
      <w:tr w:rsidR="00261CA1" w:rsidRPr="00261CA1" w14:paraId="10AD326A" w14:textId="77777777" w:rsidTr="007C46C6">
        <w:trPr>
          <w:trHeight w:val="94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A60B1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468C5532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-Apoyar actividades enfocadas a procurar la sostenibilidad ambiental, económica, cultural y social de las actividades productivas en beneficio de las comunidades rurales</w:t>
            </w:r>
          </w:p>
        </w:tc>
      </w:tr>
      <w:tr w:rsidR="00261CA1" w:rsidRPr="00261CA1" w14:paraId="63AF8EC6" w14:textId="77777777" w:rsidTr="007C46C6">
        <w:trPr>
          <w:trHeight w:val="1830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3B86A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576A547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-Apoyar acciones y estrategias que contribuyan progresivamente a la seguridad alimentaria y nutricional de la población, entendida esta como la disponibilidad suficiente y estable de alimentos, el acceso, consumo oportuno y permanente de los mismos en cantidad, calidad e inocuidad, bajo condiciones que permitan su adecuada utilización biológica, para llevar una vida saludable y activa</w:t>
            </w:r>
          </w:p>
        </w:tc>
      </w:tr>
      <w:tr w:rsidR="00261CA1" w:rsidRPr="00261CA1" w14:paraId="25715BC1" w14:textId="77777777" w:rsidTr="007C46C6">
        <w:trPr>
          <w:trHeight w:val="76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5370A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1D772A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-Coordinar las actividades que se desarrollen con base en el diagnóstico del sector Agropecuario del municipio</w:t>
            </w:r>
          </w:p>
        </w:tc>
      </w:tr>
      <w:tr w:rsidR="00261CA1" w:rsidRPr="00261CA1" w14:paraId="45C87854" w14:textId="77777777" w:rsidTr="007C46C6">
        <w:trPr>
          <w:trHeight w:val="960"/>
        </w:trPr>
        <w:tc>
          <w:tcPr>
            <w:tcW w:w="2554" w:type="dxa"/>
            <w:vMerge w:val="restart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8D9B842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CONTRATACIÓN</w:t>
            </w: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237E77D9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-Verificar que las carpetas contengan los estudios previos, proyecto de pliegos, pliegos definitivos y demás documentación que se producen en los procesos de contratación del Municipio de Santana (Boyacá)</w:t>
            </w:r>
          </w:p>
        </w:tc>
      </w:tr>
      <w:tr w:rsidR="00261CA1" w:rsidRPr="00261CA1" w14:paraId="684331BA" w14:textId="77777777" w:rsidTr="007C46C6">
        <w:trPr>
          <w:trHeight w:val="76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6BD06B5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0CB71F94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-Formular Técnicamente los calendarios de los procesos de contratación en proyectos de inversión</w:t>
            </w:r>
          </w:p>
        </w:tc>
      </w:tr>
      <w:tr w:rsidR="00261CA1" w:rsidRPr="00261CA1" w14:paraId="6C8FC562" w14:textId="77777777" w:rsidTr="007C46C6">
        <w:trPr>
          <w:trHeight w:val="124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4D798EA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0E123BE0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-Diligenciar los aspectos técnicos de las convocatorias en los procesos de contratación de proyectos de inversión para ser publicados en los diferentes medios y en cumplimiento a las normas de contratación. (Cámara de Comercio, Periódicos y demás medios de comunicación)</w:t>
            </w:r>
          </w:p>
        </w:tc>
      </w:tr>
      <w:tr w:rsidR="00261CA1" w:rsidRPr="00261CA1" w14:paraId="31ED5E4E" w14:textId="77777777" w:rsidTr="007C46C6">
        <w:trPr>
          <w:trHeight w:val="76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294259A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68737F73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-Llevar una base de datos actualizada de los procesos de contratación y de los contratos suscritos en desarrollo de proyectos de inversión</w:t>
            </w:r>
          </w:p>
        </w:tc>
      </w:tr>
      <w:tr w:rsidR="00261CA1" w:rsidRPr="00261CA1" w14:paraId="31365CAE" w14:textId="77777777" w:rsidTr="007C46C6">
        <w:trPr>
          <w:trHeight w:val="1290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A47B604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2C1EB5EF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-Llevar una base de datos actualizada de las formas de pago de los contratos suscritos con los diferentes recursos y presentar semanalmente a la Tesorería General la relación de los pagos a efectuar para que sean incluidos en los respectivos PAC de Tesorería</w:t>
            </w:r>
          </w:p>
        </w:tc>
      </w:tr>
      <w:tr w:rsidR="00261CA1" w:rsidRPr="00261CA1" w14:paraId="71D97D5D" w14:textId="77777777" w:rsidTr="007C46C6">
        <w:trPr>
          <w:trHeight w:val="151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D8E444C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25DEDD38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-Apoyar la publicación de los diferentes actos expedidos en los procesos de contratación del Municipio de Santana (Boyacá) en Portal Único de Contratación Estatal páginas web www.contratos.gov.co y http://www.colombiacompra.gov.co, o, en su defecto, en la cartelera municipal y en la página web del municipio</w:t>
            </w:r>
          </w:p>
        </w:tc>
      </w:tr>
      <w:tr w:rsidR="00261CA1" w:rsidRPr="00261CA1" w14:paraId="70BC6CD3" w14:textId="77777777" w:rsidTr="007C46C6">
        <w:trPr>
          <w:trHeight w:val="94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FAB58B0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E7E6E6" w:themeFill="background2"/>
            <w:vAlign w:val="center"/>
            <w:hideMark/>
          </w:tcPr>
          <w:p w14:paraId="2B76342D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-Verificar la calidad de la información publicada y garantizar la oportunidad de publicación de los documentos que le sean entregados por cada una de las dependencias de la Administración Municipal</w:t>
            </w:r>
          </w:p>
        </w:tc>
      </w:tr>
      <w:tr w:rsidR="00261CA1" w:rsidRPr="00261CA1" w14:paraId="4257CED7" w14:textId="77777777" w:rsidTr="007C46C6">
        <w:trPr>
          <w:trHeight w:val="76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7A7C9A0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AEEB30D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-Apoyar la respuesta a la correspondencia de la Oficia de la Secretaria de Planeación del Municipio de Santana Boyacá</w:t>
            </w:r>
          </w:p>
        </w:tc>
      </w:tr>
      <w:tr w:rsidR="00261CA1" w:rsidRPr="00261CA1" w14:paraId="0F1520A4" w14:textId="77777777" w:rsidTr="007C46C6">
        <w:trPr>
          <w:trHeight w:val="765"/>
        </w:trPr>
        <w:tc>
          <w:tcPr>
            <w:tcW w:w="2554" w:type="dxa"/>
            <w:vMerge w:val="restart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F522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OBRAS E INFRAESTRUCTURA</w:t>
            </w: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4916E9D3" w14:textId="315B18C2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-Controlar los usos del suelo urbano y rural del municipio </w:t>
            </w:r>
            <w:r w:rsidR="007C46C6"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 acuerdo con</w:t>
            </w: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las disposiciones legales vigentes en la materia</w:t>
            </w:r>
          </w:p>
        </w:tc>
      </w:tr>
      <w:tr w:rsidR="00261CA1" w:rsidRPr="00261CA1" w14:paraId="62006793" w14:textId="77777777" w:rsidTr="007C46C6">
        <w:trPr>
          <w:trHeight w:val="103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1F704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52BE1A36" w14:textId="77777777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-Elaborar y expedir licencias de urbanización, subdivisión, construcción e intervención y ocupación del espacio público solicitados ante la Secretaría de Planeación, dando cumplimiento a las disposiciones legales en materia</w:t>
            </w:r>
          </w:p>
        </w:tc>
      </w:tr>
      <w:tr w:rsidR="00261CA1" w:rsidRPr="00261CA1" w14:paraId="38B6D00A" w14:textId="77777777" w:rsidTr="007C46C6">
        <w:trPr>
          <w:trHeight w:val="945"/>
        </w:trPr>
        <w:tc>
          <w:tcPr>
            <w:tcW w:w="255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26A10" w14:textId="77777777" w:rsidR="00261CA1" w:rsidRPr="00261CA1" w:rsidRDefault="00261CA1" w:rsidP="007C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736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FBC4B9" w14:textId="5169A968" w:rsidR="00261CA1" w:rsidRPr="00261CA1" w:rsidRDefault="00261CA1" w:rsidP="007C4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261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-Efectuar, en cumplimiento de solicitudes ante la Secretaría, las demarcaciones para edificaciones, nivelación de vías públicas y alcantarillados y verificar las solicitudes de nomenclatura</w:t>
            </w:r>
          </w:p>
        </w:tc>
      </w:tr>
    </w:tbl>
    <w:p w14:paraId="2F3E618F" w14:textId="3E9E69EC" w:rsidR="00A00A0D" w:rsidRDefault="00A00A0D" w:rsidP="00243E7A">
      <w:pPr>
        <w:tabs>
          <w:tab w:val="left" w:pos="1035"/>
        </w:tabs>
        <w:jc w:val="both"/>
      </w:pPr>
    </w:p>
    <w:p w14:paraId="5E524D49" w14:textId="19FE8B5C" w:rsidR="00032AD5" w:rsidRDefault="00032AD5" w:rsidP="00243E7A">
      <w:pPr>
        <w:tabs>
          <w:tab w:val="left" w:pos="10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32AD5">
        <w:rPr>
          <w:rFonts w:ascii="Times New Roman" w:hAnsi="Times New Roman" w:cs="Times New Roman"/>
          <w:sz w:val="24"/>
          <w:szCs w:val="24"/>
        </w:rPr>
        <w:t>Quedando así el organigrama de la Secretaría de la siguiente forma:</w:t>
      </w:r>
    </w:p>
    <w:p w14:paraId="5534FE38" w14:textId="77777777" w:rsidR="00032AD5" w:rsidRPr="00032AD5" w:rsidRDefault="00032AD5" w:rsidP="00243E7A">
      <w:pPr>
        <w:tabs>
          <w:tab w:val="left" w:pos="103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F77BB19" w14:textId="6BC48A80" w:rsidR="00032AD5" w:rsidRDefault="00032AD5" w:rsidP="00032AD5">
      <w:pPr>
        <w:tabs>
          <w:tab w:val="left" w:pos="1035"/>
        </w:tabs>
        <w:jc w:val="center"/>
      </w:pPr>
      <w:r w:rsidRPr="00DC644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6E023979" wp14:editId="2B89ECE7">
            <wp:extent cx="6215480" cy="2269982"/>
            <wp:effectExtent l="0" t="0" r="0" b="0"/>
            <wp:docPr id="28" name="Imagen 28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n 28" descr="Diagrama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30850" cy="227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2AD5" w:rsidSect="003D0C0C">
      <w:headerReference w:type="default" r:id="rId8"/>
      <w:footerReference w:type="default" r:id="rId9"/>
      <w:pgSz w:w="12240" w:h="15840"/>
      <w:pgMar w:top="1440" w:right="1080" w:bottom="1440" w:left="1080" w:header="28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4EBE9" w14:textId="77777777" w:rsidR="006A3A79" w:rsidRDefault="006A3A79" w:rsidP="00915014">
      <w:pPr>
        <w:spacing w:after="0" w:line="240" w:lineRule="auto"/>
      </w:pPr>
      <w:r>
        <w:separator/>
      </w:r>
    </w:p>
  </w:endnote>
  <w:endnote w:type="continuationSeparator" w:id="0">
    <w:p w14:paraId="53D41688" w14:textId="77777777" w:rsidR="006A3A79" w:rsidRDefault="006A3A79" w:rsidP="00915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4815"/>
      <w:gridCol w:w="425"/>
      <w:gridCol w:w="4830"/>
    </w:tblGrid>
    <w:tr w:rsidR="00B36D9D" w14:paraId="14CFD820" w14:textId="77777777" w:rsidTr="007C42D7">
      <w:tc>
        <w:tcPr>
          <w:tcW w:w="4815" w:type="dxa"/>
        </w:tcPr>
        <w:p w14:paraId="398B3CBC" w14:textId="25E7CFD9" w:rsidR="00B36D9D" w:rsidRPr="003D0C0C" w:rsidRDefault="007C42D7" w:rsidP="007C42D7">
          <w:pPr>
            <w:pStyle w:val="Piedepgina"/>
            <w:jc w:val="center"/>
            <w:rPr>
              <w:rFonts w:cstheme="minorHAnsi"/>
              <w:sz w:val="20"/>
              <w:szCs w:val="20"/>
            </w:rPr>
          </w:pPr>
          <w:r w:rsidRPr="003D0C0C">
            <w:rPr>
              <w:rFonts w:cstheme="minorHAnsi"/>
              <w:sz w:val="20"/>
              <w:szCs w:val="20"/>
            </w:rPr>
            <w:t>Elaborado por</w:t>
          </w:r>
          <w:r w:rsidRPr="003D0C0C">
            <w:rPr>
              <w:rFonts w:cstheme="minorHAnsi"/>
              <w:i/>
              <w:iCs/>
              <w:sz w:val="20"/>
              <w:szCs w:val="20"/>
            </w:rPr>
            <w:t>: &lt;Nombre del grupo o cargo que elaboró el documento&gt;</w:t>
          </w:r>
        </w:p>
      </w:tc>
      <w:tc>
        <w:tcPr>
          <w:tcW w:w="425" w:type="dxa"/>
        </w:tcPr>
        <w:p w14:paraId="2DA5BA4F" w14:textId="77777777" w:rsidR="00B36D9D" w:rsidRPr="003D0C0C" w:rsidRDefault="00B36D9D">
          <w:pPr>
            <w:pStyle w:val="Piedepgina"/>
            <w:rPr>
              <w:rFonts w:cstheme="minorHAnsi"/>
              <w:sz w:val="20"/>
              <w:szCs w:val="20"/>
            </w:rPr>
          </w:pPr>
        </w:p>
      </w:tc>
      <w:tc>
        <w:tcPr>
          <w:tcW w:w="4830" w:type="dxa"/>
        </w:tcPr>
        <w:p w14:paraId="49E94383" w14:textId="75561549" w:rsidR="00B36D9D" w:rsidRPr="003D0C0C" w:rsidRDefault="007C42D7" w:rsidP="003D0C0C">
          <w:pPr>
            <w:pStyle w:val="Piedepgina"/>
            <w:jc w:val="center"/>
            <w:rPr>
              <w:rFonts w:cstheme="minorHAnsi"/>
              <w:sz w:val="20"/>
              <w:szCs w:val="20"/>
            </w:rPr>
          </w:pPr>
          <w:r w:rsidRPr="003D0C0C">
            <w:rPr>
              <w:rFonts w:cstheme="minorHAnsi"/>
              <w:sz w:val="20"/>
              <w:szCs w:val="20"/>
            </w:rPr>
            <w:t xml:space="preserve">Aprobado por: </w:t>
          </w:r>
          <w:r w:rsidRPr="003D0C0C">
            <w:rPr>
              <w:rFonts w:cstheme="minorHAnsi"/>
              <w:i/>
              <w:iCs/>
              <w:sz w:val="20"/>
              <w:szCs w:val="20"/>
            </w:rPr>
            <w:t xml:space="preserve">&lt;Nombre del grupo </w:t>
          </w:r>
          <w:r w:rsidR="003D0C0C" w:rsidRPr="003D0C0C">
            <w:rPr>
              <w:rFonts w:cstheme="minorHAnsi"/>
              <w:i/>
              <w:iCs/>
              <w:sz w:val="20"/>
              <w:szCs w:val="20"/>
            </w:rPr>
            <w:t>o cargo que aprobó el documento&gt;</w:t>
          </w:r>
        </w:p>
      </w:tc>
    </w:tr>
    <w:tr w:rsidR="00B36D9D" w14:paraId="08294C8D" w14:textId="77777777" w:rsidTr="007C42D7">
      <w:tc>
        <w:tcPr>
          <w:tcW w:w="4815" w:type="dxa"/>
        </w:tcPr>
        <w:p w14:paraId="04A30DCF" w14:textId="139DC052" w:rsidR="00B36D9D" w:rsidRPr="003D0C0C" w:rsidRDefault="007C42D7" w:rsidP="007C42D7">
          <w:pPr>
            <w:pStyle w:val="Piedepgina"/>
            <w:jc w:val="center"/>
            <w:rPr>
              <w:rFonts w:cstheme="minorHAnsi"/>
              <w:sz w:val="20"/>
              <w:szCs w:val="20"/>
            </w:rPr>
          </w:pPr>
          <w:r w:rsidRPr="003D0C0C">
            <w:rPr>
              <w:rFonts w:cstheme="minorHAnsi"/>
              <w:sz w:val="20"/>
              <w:szCs w:val="20"/>
            </w:rPr>
            <w:t>Revisado por</w:t>
          </w:r>
          <w:r w:rsidRPr="003D0C0C">
            <w:rPr>
              <w:rFonts w:cstheme="minorHAnsi"/>
              <w:i/>
              <w:iCs/>
              <w:sz w:val="20"/>
              <w:szCs w:val="20"/>
            </w:rPr>
            <w:t>: &lt;Nombre del grupo o cargo que revisó el documento&gt;</w:t>
          </w:r>
        </w:p>
      </w:tc>
      <w:tc>
        <w:tcPr>
          <w:tcW w:w="425" w:type="dxa"/>
        </w:tcPr>
        <w:p w14:paraId="7E556AEE" w14:textId="77777777" w:rsidR="00B36D9D" w:rsidRPr="003D0C0C" w:rsidRDefault="00B36D9D">
          <w:pPr>
            <w:pStyle w:val="Piedepgina"/>
            <w:rPr>
              <w:rFonts w:cstheme="minorHAnsi"/>
              <w:sz w:val="20"/>
              <w:szCs w:val="20"/>
            </w:rPr>
          </w:pPr>
        </w:p>
      </w:tc>
      <w:tc>
        <w:tcPr>
          <w:tcW w:w="4830" w:type="dxa"/>
        </w:tcPr>
        <w:p w14:paraId="2DF41729" w14:textId="4E2012E8" w:rsidR="00B36D9D" w:rsidRPr="003D0C0C" w:rsidRDefault="003D0C0C" w:rsidP="003D0C0C">
          <w:pPr>
            <w:pStyle w:val="Piedepgina"/>
            <w:jc w:val="center"/>
            <w:rPr>
              <w:rFonts w:cstheme="minorHAnsi"/>
              <w:sz w:val="20"/>
              <w:szCs w:val="20"/>
            </w:rPr>
          </w:pPr>
          <w:r w:rsidRPr="003D0C0C">
            <w:rPr>
              <w:rFonts w:cstheme="minorHAnsi"/>
              <w:sz w:val="20"/>
              <w:szCs w:val="20"/>
            </w:rPr>
            <w:t xml:space="preserve">Fecha de aprobación: </w:t>
          </w:r>
          <w:r w:rsidRPr="003D0C0C">
            <w:rPr>
              <w:rFonts w:cstheme="minorHAnsi"/>
              <w:i/>
              <w:iCs/>
              <w:sz w:val="20"/>
              <w:szCs w:val="20"/>
            </w:rPr>
            <w:t>dd-mm-aaaa &lt;Fecha en que se recibe la solicitud&gt;</w:t>
          </w:r>
        </w:p>
      </w:tc>
    </w:tr>
  </w:tbl>
  <w:p w14:paraId="544018DC" w14:textId="77777777" w:rsidR="00053CB0" w:rsidRDefault="00053CB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556B8" w14:textId="77777777" w:rsidR="006A3A79" w:rsidRDefault="006A3A79" w:rsidP="00915014">
      <w:pPr>
        <w:spacing w:after="0" w:line="240" w:lineRule="auto"/>
      </w:pPr>
      <w:r>
        <w:separator/>
      </w:r>
    </w:p>
  </w:footnote>
  <w:footnote w:type="continuationSeparator" w:id="0">
    <w:p w14:paraId="3BFE4CC9" w14:textId="77777777" w:rsidR="006A3A79" w:rsidRDefault="006A3A79" w:rsidP="00915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0552E" w14:textId="4385F1C7" w:rsidR="006A14FF" w:rsidRDefault="0017517B">
    <w:pPr>
      <w:pStyle w:val="Encabezado"/>
    </w:pPr>
    <w:r w:rsidRPr="006A14FF">
      <w:rPr>
        <w:rFonts w:ascii="Calibri" w:eastAsia="Times New Roman" w:hAnsi="Calibri" w:cs="Calibri"/>
        <w:noProof/>
        <w:color w:val="000000"/>
        <w:lang w:eastAsia="es-CO"/>
      </w:rPr>
      <w:drawing>
        <wp:anchor distT="0" distB="0" distL="114300" distR="114300" simplePos="0" relativeHeight="251659264" behindDoc="0" locked="0" layoutInCell="1" allowOverlap="1" wp14:anchorId="1D20ABD7" wp14:editId="05A499DB">
          <wp:simplePos x="0" y="0"/>
          <wp:positionH relativeFrom="column">
            <wp:posOffset>0</wp:posOffset>
          </wp:positionH>
          <wp:positionV relativeFrom="paragraph">
            <wp:posOffset>186055</wp:posOffset>
          </wp:positionV>
          <wp:extent cx="790575" cy="647700"/>
          <wp:effectExtent l="19050" t="19050" r="28575" b="19050"/>
          <wp:wrapNone/>
          <wp:docPr id="1" name="Imagen 1" descr="images">
            <a:extLst xmlns:a="http://schemas.openxmlformats.org/drawingml/2006/main">
              <a:ext uri="{FF2B5EF4-FFF2-40B4-BE49-F238E27FC236}">
                <a16:creationId xmlns:a16="http://schemas.microsoft.com/office/drawing/2014/main" id="{895995C8-80E5-43D9-B4CE-A3853BF1D85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images">
                    <a:extLst>
                      <a:ext uri="{FF2B5EF4-FFF2-40B4-BE49-F238E27FC236}">
                        <a16:creationId xmlns:a16="http://schemas.microsoft.com/office/drawing/2014/main" id="{895995C8-80E5-43D9-B4CE-A3853BF1D85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647700"/>
                  </a:xfrm>
                  <a:prstGeom prst="rect">
                    <a:avLst/>
                  </a:prstGeom>
                  <a:noFill/>
                  <a:ln>
                    <a:solidFill>
                      <a:schemeClr val="tx1"/>
                    </a:solidFill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14FF">
      <w:rPr>
        <w:rFonts w:ascii="Calibri" w:eastAsia="Times New Roman" w:hAnsi="Calibri" w:cs="Calibri"/>
        <w:noProof/>
        <w:color w:val="000000"/>
        <w:lang w:eastAsia="es-CO"/>
      </w:rPr>
      <w:ptab w:relativeTo="margin" w:alignment="left" w:leader="none"/>
    </w:r>
  </w:p>
  <w:tbl>
    <w:tblPr>
      <w:tblW w:w="10087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61"/>
      <w:gridCol w:w="6231"/>
      <w:gridCol w:w="1069"/>
      <w:gridCol w:w="1375"/>
      <w:gridCol w:w="151"/>
    </w:tblGrid>
    <w:tr w:rsidR="006A14FF" w:rsidRPr="006A14FF" w14:paraId="2865F27E" w14:textId="77777777" w:rsidTr="0017517B">
      <w:trPr>
        <w:gridAfter w:val="1"/>
        <w:wAfter w:w="151" w:type="dxa"/>
        <w:trHeight w:val="450"/>
      </w:trPr>
      <w:tc>
        <w:tcPr>
          <w:tcW w:w="1261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96D20B0" w14:textId="73BD62D8" w:rsidR="006A14FF" w:rsidRPr="006A14FF" w:rsidRDefault="006A14FF" w:rsidP="006A14F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  <w:p w14:paraId="1F314659" w14:textId="77777777" w:rsidR="006A14FF" w:rsidRPr="006A14FF" w:rsidRDefault="006A14FF" w:rsidP="006A14F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623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40648E5D" w14:textId="168A7A09" w:rsidR="006A14FF" w:rsidRPr="006A14FF" w:rsidRDefault="007B0226" w:rsidP="006A14FF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lang w:eastAsia="es-CO"/>
            </w:rPr>
          </w:pPr>
          <w:r>
            <w:rPr>
              <w:rFonts w:ascii="Calibri" w:eastAsia="Times New Roman" w:hAnsi="Calibri" w:cs="Calibri"/>
              <w:color w:val="000000"/>
              <w:lang w:eastAsia="es-CO"/>
            </w:rPr>
            <w:t xml:space="preserve">ESTRUCTURA </w:t>
          </w:r>
          <w:r w:rsidR="009E39C9">
            <w:rPr>
              <w:rFonts w:ascii="Calibri" w:eastAsia="Times New Roman" w:hAnsi="Calibri" w:cs="Calibri"/>
              <w:color w:val="000000"/>
              <w:lang w:eastAsia="es-CO"/>
            </w:rPr>
            <w:t>INTERNA</w:t>
          </w:r>
          <w:r>
            <w:rPr>
              <w:rFonts w:ascii="Calibri" w:eastAsia="Times New Roman" w:hAnsi="Calibri" w:cs="Calibri"/>
              <w:color w:val="000000"/>
              <w:lang w:eastAsia="es-CO"/>
            </w:rPr>
            <w:t xml:space="preserve"> DE LA SECRETARÍA DE PLANEACIÓN E INFRAESTRUCTURA</w:t>
          </w:r>
          <w:r w:rsidR="006A14FF" w:rsidRPr="006A14FF">
            <w:rPr>
              <w:rFonts w:ascii="Calibri" w:eastAsia="Times New Roman" w:hAnsi="Calibri" w:cs="Calibri"/>
              <w:color w:val="000000"/>
              <w:lang w:eastAsia="es-CO"/>
            </w:rPr>
            <w:t xml:space="preserve"> </w:t>
          </w:r>
        </w:p>
      </w:tc>
      <w:tc>
        <w:tcPr>
          <w:tcW w:w="2444" w:type="dxa"/>
          <w:gridSpan w:val="2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bottom"/>
          <w:hideMark/>
        </w:tcPr>
        <w:p w14:paraId="6CB64AF1" w14:textId="77777777" w:rsidR="006A14FF" w:rsidRPr="006A14FF" w:rsidRDefault="006A14FF" w:rsidP="006A14FF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18"/>
              <w:szCs w:val="18"/>
              <w:lang w:eastAsia="es-CO"/>
            </w:rPr>
          </w:pPr>
          <w:r w:rsidRPr="006A14FF">
            <w:rPr>
              <w:rFonts w:ascii="Calibri" w:eastAsia="Times New Roman" w:hAnsi="Calibri" w:cs="Calibri"/>
              <w:b/>
              <w:bCs/>
              <w:color w:val="000000"/>
              <w:sz w:val="18"/>
              <w:szCs w:val="18"/>
              <w:lang w:eastAsia="es-CO"/>
            </w:rPr>
            <w:t xml:space="preserve">ALCALDÍA MUNICIPAL DE SANTANA </w:t>
          </w:r>
        </w:p>
      </w:tc>
    </w:tr>
    <w:tr w:rsidR="006A14FF" w:rsidRPr="006A14FF" w14:paraId="0056E2FC" w14:textId="77777777" w:rsidTr="0017517B">
      <w:trPr>
        <w:trHeight w:val="296"/>
      </w:trPr>
      <w:tc>
        <w:tcPr>
          <w:tcW w:w="1261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6A1497D3" w14:textId="77777777" w:rsidR="006A14FF" w:rsidRPr="006A14FF" w:rsidRDefault="006A14FF" w:rsidP="006A14F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6231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3116181" w14:textId="77777777" w:rsidR="006A14FF" w:rsidRPr="006A14FF" w:rsidRDefault="006A14FF" w:rsidP="006A14F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2444" w:type="dxa"/>
          <w:gridSpan w:val="2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D66243" w14:textId="77777777" w:rsidR="006A14FF" w:rsidRPr="006A14FF" w:rsidRDefault="006A14FF" w:rsidP="006A14FF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000000"/>
              <w:sz w:val="18"/>
              <w:szCs w:val="18"/>
              <w:lang w:eastAsia="es-CO"/>
            </w:rPr>
          </w:pPr>
        </w:p>
      </w:tc>
      <w:tc>
        <w:tcPr>
          <w:tcW w:w="15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7847A5C" w14:textId="77777777" w:rsidR="006A14FF" w:rsidRPr="006A14FF" w:rsidRDefault="006A14FF" w:rsidP="006A14FF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18"/>
              <w:szCs w:val="18"/>
              <w:lang w:eastAsia="es-CO"/>
            </w:rPr>
          </w:pPr>
        </w:p>
      </w:tc>
    </w:tr>
    <w:tr w:rsidR="006A14FF" w:rsidRPr="006A14FF" w14:paraId="54DE4CE7" w14:textId="77777777" w:rsidTr="0017517B">
      <w:trPr>
        <w:trHeight w:val="296"/>
      </w:trPr>
      <w:tc>
        <w:tcPr>
          <w:tcW w:w="1261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204E7C92" w14:textId="77777777" w:rsidR="006A14FF" w:rsidRPr="006A14FF" w:rsidRDefault="006A14FF" w:rsidP="006A14F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6231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E0DA828" w14:textId="77777777" w:rsidR="006A14FF" w:rsidRPr="006A14FF" w:rsidRDefault="006A14FF" w:rsidP="006A14F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1069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6CF8FAD1" w14:textId="77777777" w:rsidR="006A14FF" w:rsidRPr="006A14FF" w:rsidRDefault="006A14FF" w:rsidP="006A14FF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8"/>
              <w:szCs w:val="18"/>
              <w:lang w:eastAsia="es-CO"/>
            </w:rPr>
          </w:pPr>
          <w:r w:rsidRPr="006A14FF">
            <w:rPr>
              <w:rFonts w:ascii="Calibri" w:eastAsia="Times New Roman" w:hAnsi="Calibri" w:cs="Calibri"/>
              <w:color w:val="000000"/>
              <w:sz w:val="18"/>
              <w:szCs w:val="18"/>
              <w:lang w:eastAsia="es-CO"/>
            </w:rPr>
            <w:t>Versión:</w:t>
          </w:r>
        </w:p>
      </w:tc>
      <w:tc>
        <w:tcPr>
          <w:tcW w:w="137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26BB2089" w14:textId="77777777" w:rsidR="006A14FF" w:rsidRPr="006A14FF" w:rsidRDefault="006A14FF" w:rsidP="006A14FF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8"/>
              <w:szCs w:val="18"/>
              <w:lang w:eastAsia="es-CO"/>
            </w:rPr>
          </w:pPr>
          <w:r w:rsidRPr="006A14FF">
            <w:rPr>
              <w:rFonts w:ascii="Calibri" w:eastAsia="Times New Roman" w:hAnsi="Calibri" w:cs="Calibri"/>
              <w:color w:val="000000"/>
              <w:sz w:val="18"/>
              <w:szCs w:val="18"/>
              <w:lang w:eastAsia="es-CO"/>
            </w:rPr>
            <w:t>P&lt;Código&gt;</w:t>
          </w:r>
        </w:p>
      </w:tc>
      <w:tc>
        <w:tcPr>
          <w:tcW w:w="151" w:type="dxa"/>
          <w:vAlign w:val="center"/>
          <w:hideMark/>
        </w:tcPr>
        <w:p w14:paraId="73DBDDF1" w14:textId="77777777" w:rsidR="006A14FF" w:rsidRPr="006A14FF" w:rsidRDefault="006A14FF" w:rsidP="006A14FF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es-CO"/>
            </w:rPr>
          </w:pPr>
        </w:p>
      </w:tc>
    </w:tr>
    <w:tr w:rsidR="006A14FF" w:rsidRPr="006A14FF" w14:paraId="72E60958" w14:textId="77777777" w:rsidTr="00B30FBC">
      <w:trPr>
        <w:trHeight w:val="400"/>
      </w:trPr>
      <w:tc>
        <w:tcPr>
          <w:tcW w:w="126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6F39188D" w14:textId="44D6DB52" w:rsidR="006A14FF" w:rsidRPr="006A14FF" w:rsidRDefault="006A14FF" w:rsidP="00B30FBC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4"/>
              <w:szCs w:val="14"/>
              <w:lang w:eastAsia="es-CO"/>
            </w:rPr>
          </w:pPr>
          <w:r w:rsidRPr="006A14FF">
            <w:rPr>
              <w:rFonts w:ascii="Calibri" w:eastAsia="Times New Roman" w:hAnsi="Calibri" w:cs="Calibri"/>
              <w:color w:val="000000"/>
              <w:sz w:val="14"/>
              <w:szCs w:val="14"/>
              <w:lang w:eastAsia="es-CO"/>
            </w:rPr>
            <w:t>NIT.800020733-8</w:t>
          </w:r>
        </w:p>
      </w:tc>
      <w:tc>
        <w:tcPr>
          <w:tcW w:w="623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7C6FC2DE" w14:textId="440B415A" w:rsidR="006A14FF" w:rsidRPr="006A14FF" w:rsidRDefault="007B0226" w:rsidP="006A14FF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lang w:eastAsia="es-CO"/>
            </w:rPr>
          </w:pPr>
          <w:r>
            <w:rPr>
              <w:rFonts w:ascii="Calibri" w:eastAsia="Times New Roman" w:hAnsi="Calibri" w:cs="Calibri"/>
              <w:color w:val="000000"/>
              <w:lang w:eastAsia="es-CO"/>
            </w:rPr>
            <w:t>Secretaría de Planeación e Infraestructura</w:t>
          </w:r>
        </w:p>
      </w:tc>
      <w:tc>
        <w:tcPr>
          <w:tcW w:w="2444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14:paraId="6693C358" w14:textId="77777777" w:rsidR="006A14FF" w:rsidRPr="006A14FF" w:rsidRDefault="006A14FF" w:rsidP="006A14FF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lang w:eastAsia="es-CO"/>
            </w:rPr>
          </w:pPr>
          <w:r w:rsidRPr="006A14FF">
            <w:rPr>
              <w:rFonts w:ascii="Calibri" w:eastAsia="Times New Roman" w:hAnsi="Calibri" w:cs="Calibri"/>
              <w:color w:val="000000"/>
              <w:lang w:eastAsia="es-CO"/>
            </w:rPr>
            <w:t>Página 1 de 1</w:t>
          </w:r>
        </w:p>
      </w:tc>
      <w:tc>
        <w:tcPr>
          <w:tcW w:w="151" w:type="dxa"/>
          <w:vAlign w:val="center"/>
          <w:hideMark/>
        </w:tcPr>
        <w:p w14:paraId="4DB9FB2F" w14:textId="77777777" w:rsidR="006A14FF" w:rsidRPr="006A14FF" w:rsidRDefault="006A14FF" w:rsidP="006A14FF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es-CO"/>
            </w:rPr>
          </w:pPr>
        </w:p>
      </w:tc>
    </w:tr>
  </w:tbl>
  <w:p w14:paraId="62FFFDE7" w14:textId="26A05F1D" w:rsidR="00915014" w:rsidRDefault="009150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0457D"/>
    <w:multiLevelType w:val="hybridMultilevel"/>
    <w:tmpl w:val="1B608E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C09A5"/>
    <w:multiLevelType w:val="hybridMultilevel"/>
    <w:tmpl w:val="751E8940"/>
    <w:lvl w:ilvl="0" w:tplc="E2765C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291E03"/>
    <w:multiLevelType w:val="multilevel"/>
    <w:tmpl w:val="FACA9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Work Sans" w:eastAsia="Times New Roman" w:hAnsi="Work Sans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071B7A"/>
    <w:multiLevelType w:val="hybridMultilevel"/>
    <w:tmpl w:val="899A64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4C0228"/>
    <w:multiLevelType w:val="hybridMultilevel"/>
    <w:tmpl w:val="9AE8279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835F2E"/>
    <w:multiLevelType w:val="hybridMultilevel"/>
    <w:tmpl w:val="587AC3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014"/>
    <w:rsid w:val="000100D4"/>
    <w:rsid w:val="00032AD5"/>
    <w:rsid w:val="00053CB0"/>
    <w:rsid w:val="00090FDB"/>
    <w:rsid w:val="00140B52"/>
    <w:rsid w:val="0017517B"/>
    <w:rsid w:val="00243E7A"/>
    <w:rsid w:val="00261CA1"/>
    <w:rsid w:val="003D0C0C"/>
    <w:rsid w:val="004E7178"/>
    <w:rsid w:val="00565518"/>
    <w:rsid w:val="006A14FF"/>
    <w:rsid w:val="006A3A79"/>
    <w:rsid w:val="006C645D"/>
    <w:rsid w:val="00732F9F"/>
    <w:rsid w:val="007B0226"/>
    <w:rsid w:val="007C42D7"/>
    <w:rsid w:val="007C46C6"/>
    <w:rsid w:val="007D3712"/>
    <w:rsid w:val="00915014"/>
    <w:rsid w:val="009E39C9"/>
    <w:rsid w:val="00A00A0D"/>
    <w:rsid w:val="00AA66CC"/>
    <w:rsid w:val="00B30FBC"/>
    <w:rsid w:val="00B36D9D"/>
    <w:rsid w:val="00C05717"/>
    <w:rsid w:val="00D50C91"/>
    <w:rsid w:val="00D64625"/>
    <w:rsid w:val="00DE24BD"/>
    <w:rsid w:val="00E145F6"/>
    <w:rsid w:val="00F141CA"/>
    <w:rsid w:val="00F9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4A688"/>
  <w15:chartTrackingRefBased/>
  <w15:docId w15:val="{7AF53ACC-77D6-4104-A8E5-FEFB39655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1501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5014"/>
  </w:style>
  <w:style w:type="paragraph" w:styleId="Piedepgina">
    <w:name w:val="footer"/>
    <w:basedOn w:val="Normal"/>
    <w:link w:val="PiedepginaCar"/>
    <w:uiPriority w:val="99"/>
    <w:unhideWhenUsed/>
    <w:rsid w:val="0091501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5014"/>
  </w:style>
  <w:style w:type="paragraph" w:styleId="Prrafodelista">
    <w:name w:val="List Paragraph"/>
    <w:basedOn w:val="Normal"/>
    <w:uiPriority w:val="34"/>
    <w:qFormat/>
    <w:rsid w:val="0017517B"/>
    <w:pPr>
      <w:ind w:left="720"/>
      <w:contextualSpacing/>
    </w:pPr>
  </w:style>
  <w:style w:type="table" w:styleId="Tablaconcuadrcula">
    <w:name w:val="Table Grid"/>
    <w:basedOn w:val="Tablanormal"/>
    <w:uiPriority w:val="39"/>
    <w:rsid w:val="00053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1315</Words>
  <Characters>7234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CAROLAIN ROJAS</dc:creator>
  <cp:keywords/>
  <dc:description/>
  <cp:lastModifiedBy>Carolain Rojas Rocha</cp:lastModifiedBy>
  <cp:revision>3</cp:revision>
  <dcterms:created xsi:type="dcterms:W3CDTF">2022-01-20T05:19:00Z</dcterms:created>
  <dcterms:modified xsi:type="dcterms:W3CDTF">2022-01-20T06:23:00Z</dcterms:modified>
</cp:coreProperties>
</file>